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D0" w:rsidRDefault="00013BD0" w:rsidP="00911F72">
      <w:pPr>
        <w:ind w:left="1440" w:hanging="360"/>
        <w:jc w:val="right"/>
      </w:pPr>
      <w:r>
        <w:t>On.le Ordine degli Avvocati di Catania</w:t>
      </w:r>
    </w:p>
    <w:p w:rsidR="00013BD0" w:rsidRDefault="00013BD0" w:rsidP="00911F72">
      <w:pPr>
        <w:ind w:left="1080"/>
      </w:pPr>
      <w:r>
        <w:t xml:space="preserve">Il/la sottoscritto/a __________________________ nato/a a ______________ il ____________  (cf _____________) </w:t>
      </w:r>
    </w:p>
    <w:p w:rsidR="00013BD0" w:rsidRDefault="00013BD0" w:rsidP="00802B3E">
      <w:pPr>
        <w:ind w:left="1440" w:hanging="360"/>
        <w:jc w:val="center"/>
      </w:pPr>
      <w:r>
        <w:t>chiede</w:t>
      </w:r>
    </w:p>
    <w:p w:rsidR="00013BD0" w:rsidRPr="00911F72" w:rsidRDefault="00013BD0" w:rsidP="00911F72">
      <w:pPr>
        <w:ind w:left="1080"/>
        <w:jc w:val="both"/>
      </w:pPr>
      <w:r>
        <w:t>di essere iscritto/a nell’</w:t>
      </w:r>
      <w:r w:rsidRPr="004D5ABC">
        <w:t>elenco di avvocati disponibili ad assumere la difesa di fiducia</w:t>
      </w:r>
      <w:r>
        <w:t xml:space="preserve"> dei collaboratori di giustizia, </w:t>
      </w:r>
      <w:r w:rsidRPr="00911F72">
        <w:t>istituito con protocollo sottoscritto da codesto Consiglio dell’Ordine degli Avvocati di Catania con la Procura distrettuale della Repubblica presso il Tribunale di Catania e la Camera Penale di Catania.</w:t>
      </w:r>
    </w:p>
    <w:p w:rsidR="00013BD0" w:rsidRDefault="00013BD0" w:rsidP="002E74FF">
      <w:pPr>
        <w:ind w:left="1080"/>
        <w:jc w:val="both"/>
      </w:pPr>
      <w:r>
        <w:t xml:space="preserve">A tal fine, consapevole delle sanzioni penali e civili, nel caso di dichiarazioni mendaci, di formazione o uso di atti falsi, richiamate dall’art. 76 del dpr n. 445 del 28/12/2000, sotto la propria responsabilità, </w:t>
      </w:r>
    </w:p>
    <w:p w:rsidR="00013BD0" w:rsidRDefault="00013BD0" w:rsidP="002E74FF">
      <w:pPr>
        <w:ind w:left="1080"/>
        <w:jc w:val="center"/>
      </w:pPr>
      <w:r>
        <w:t>dichiara</w:t>
      </w:r>
    </w:p>
    <w:p w:rsidR="00013BD0" w:rsidRDefault="00013BD0" w:rsidP="002E74FF">
      <w:pPr>
        <w:ind w:left="1080"/>
      </w:pPr>
      <w:r>
        <w:t xml:space="preserve">di possedere i seguenti requisiti </w:t>
      </w:r>
    </w:p>
    <w:p w:rsidR="00013BD0" w:rsidRDefault="00013BD0" w:rsidP="00C15EFE">
      <w:pPr>
        <w:pStyle w:val="ListParagraph"/>
        <w:numPr>
          <w:ilvl w:val="0"/>
          <w:numId w:val="2"/>
        </w:numPr>
      </w:pPr>
      <w:r>
        <w:t xml:space="preserve">Iscrizione all’albo dei Cassazionisti; </w:t>
      </w:r>
    </w:p>
    <w:p w:rsidR="00013BD0" w:rsidRDefault="00013BD0" w:rsidP="00C15EFE">
      <w:pPr>
        <w:pStyle w:val="ListParagraph"/>
        <w:numPr>
          <w:ilvl w:val="0"/>
          <w:numId w:val="2"/>
        </w:numPr>
      </w:pPr>
      <w:r>
        <w:t>Iscrizione nell’Elenco dei Difensori abilitati al patrocinio a spese dello Stato;</w:t>
      </w:r>
    </w:p>
    <w:p w:rsidR="00013BD0" w:rsidRDefault="00013BD0" w:rsidP="009722B1">
      <w:pPr>
        <w:pStyle w:val="ListParagraph"/>
        <w:numPr>
          <w:ilvl w:val="0"/>
          <w:numId w:val="2"/>
        </w:numPr>
        <w:jc w:val="both"/>
      </w:pPr>
      <w:r>
        <w:t>Assolvimento degli obblighi formativi;</w:t>
      </w:r>
    </w:p>
    <w:p w:rsidR="00013BD0" w:rsidRDefault="00013BD0" w:rsidP="00ED2911">
      <w:pPr>
        <w:pStyle w:val="ListParagraph"/>
        <w:numPr>
          <w:ilvl w:val="0"/>
          <w:numId w:val="2"/>
        </w:numPr>
      </w:pPr>
      <w:r>
        <w:t>Non avere riportato sanzioni disciplinari più gravi dell’avvertimento e/o condanne definitive per reati non colposi;</w:t>
      </w:r>
    </w:p>
    <w:p w:rsidR="00013BD0" w:rsidRDefault="00013BD0" w:rsidP="00ED2911">
      <w:pPr>
        <w:pStyle w:val="ListParagraph"/>
        <w:numPr>
          <w:ilvl w:val="0"/>
          <w:numId w:val="2"/>
        </w:numPr>
      </w:pPr>
      <w:r>
        <w:t xml:space="preserve">avere il domicilio professionale nel circondario del tribunale ove ha sede il consiglio dell'ordine; </w:t>
      </w:r>
    </w:p>
    <w:p w:rsidR="00013BD0" w:rsidRPr="00911F72" w:rsidRDefault="00013BD0" w:rsidP="00911F72">
      <w:pPr>
        <w:pStyle w:val="ListParagraph"/>
        <w:numPr>
          <w:ilvl w:val="0"/>
          <w:numId w:val="2"/>
        </w:numPr>
      </w:pPr>
      <w:r w:rsidRPr="00911F72">
        <w:t xml:space="preserve">godere del pieno esercizio dei diritti civili; </w:t>
      </w:r>
    </w:p>
    <w:p w:rsidR="00013BD0" w:rsidRPr="00911F72" w:rsidRDefault="00013BD0" w:rsidP="00911F72">
      <w:pPr>
        <w:pStyle w:val="ListParagraph"/>
        <w:numPr>
          <w:ilvl w:val="0"/>
          <w:numId w:val="2"/>
        </w:numPr>
      </w:pPr>
      <w:r w:rsidRPr="00911F72">
        <w:t xml:space="preserve"> non essere sottoposto ad esecuzione di pene detentive, di misure cautelari o interdittive; </w:t>
      </w:r>
    </w:p>
    <w:p w:rsidR="00013BD0" w:rsidRDefault="00013BD0" w:rsidP="00ED2911">
      <w:pPr>
        <w:pStyle w:val="ListParagraph"/>
        <w:numPr>
          <w:ilvl w:val="0"/>
          <w:numId w:val="2"/>
        </w:numPr>
      </w:pPr>
      <w:r w:rsidRPr="00911F72">
        <w:t>essere di condotta irreprensibile secondo i canoni previsti dal codice deontologico forense</w:t>
      </w:r>
      <w:r>
        <w:t xml:space="preserve"> (art. 17 lett.h, Legge 247/2012);</w:t>
      </w:r>
    </w:p>
    <w:p w:rsidR="00013BD0" w:rsidRDefault="00013BD0" w:rsidP="00ED2911">
      <w:pPr>
        <w:pStyle w:val="ListParagraph"/>
        <w:numPr>
          <w:ilvl w:val="0"/>
          <w:numId w:val="2"/>
        </w:numPr>
      </w:pPr>
      <w:r>
        <w:t>Non essere, al momento della domanda, titolar</w:t>
      </w:r>
      <w:r w:rsidRPr="00911F72">
        <w:t>e</w:t>
      </w:r>
      <w:r>
        <w:t xml:space="preserve"> di difesa in procedimenti delle Direzioni Distrettuali Antimafia;</w:t>
      </w:r>
    </w:p>
    <w:p w:rsidR="00013BD0" w:rsidRDefault="00013BD0" w:rsidP="00911F72">
      <w:pPr>
        <w:pStyle w:val="ListParagraph"/>
        <w:ind w:left="0"/>
        <w:jc w:val="both"/>
      </w:pPr>
    </w:p>
    <w:p w:rsidR="00013BD0" w:rsidRDefault="00013BD0" w:rsidP="00A4658C">
      <w:pPr>
        <w:pStyle w:val="ListParagraph"/>
        <w:ind w:left="1440"/>
        <w:jc w:val="both"/>
      </w:pPr>
      <w:r>
        <w:t xml:space="preserve">Mi impegno a comunicare a Codesto Ordine l’assunzione di patrocini di indagati/imputati/condannati nell’ambito dei processi nei quali l’accusa è rappresentata dalle Direzioni Distrettuali Antimafia (che non siano collaboratori di giustizia o parti offese, salvo che queste ultime non siano, anche, imputate indagate per reati connessi), e mi dichiaro consapevole della circostanza che la successiva assunzione di tali incarichi determinerà la </w:t>
      </w:r>
      <w:r w:rsidRPr="00911F72">
        <w:t>cancellazione dall’elenco da parte del Procuratore della Repubblica, sia se tale informazione venga dallo stesso direttamente acquisita, sia se sia stato informato sul punto dal Consiglio dell’Ordine che si impegna a dare tempestiva comunicazione della citata circostanza. La cancellazione, per opportuna informazione ed a garanzia dell’assistito, sarà comunicata dal Procuratore Distrettuale, ai collaboratori di giustizia patrocinati dai difensori cancellati, per ogni loro eventuale determinazione.</w:t>
      </w:r>
    </w:p>
    <w:p w:rsidR="00013BD0" w:rsidRDefault="00013BD0" w:rsidP="00A4658C">
      <w:pPr>
        <w:pStyle w:val="ListParagraph"/>
        <w:ind w:left="1440"/>
        <w:jc w:val="both"/>
      </w:pPr>
    </w:p>
    <w:p w:rsidR="00013BD0" w:rsidRPr="00911F72" w:rsidRDefault="00013BD0" w:rsidP="00A4658C">
      <w:pPr>
        <w:pStyle w:val="ListParagraph"/>
        <w:ind w:left="1440"/>
        <w:jc w:val="both"/>
      </w:pPr>
      <w:r>
        <w:t>Catania,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013BD0" w:rsidRPr="00911F72" w:rsidSect="000E61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5524"/>
    <w:multiLevelType w:val="hybridMultilevel"/>
    <w:tmpl w:val="35428F1E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6053AD0"/>
    <w:multiLevelType w:val="hybridMultilevel"/>
    <w:tmpl w:val="0F047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EFE"/>
    <w:rsid w:val="000000E5"/>
    <w:rsid w:val="00013BD0"/>
    <w:rsid w:val="00040D16"/>
    <w:rsid w:val="000C2647"/>
    <w:rsid w:val="000E6167"/>
    <w:rsid w:val="00100881"/>
    <w:rsid w:val="00114F2E"/>
    <w:rsid w:val="0018650D"/>
    <w:rsid w:val="002E74FF"/>
    <w:rsid w:val="00407D00"/>
    <w:rsid w:val="004D5ABC"/>
    <w:rsid w:val="00534E76"/>
    <w:rsid w:val="00585D9E"/>
    <w:rsid w:val="005E51F3"/>
    <w:rsid w:val="00761FE4"/>
    <w:rsid w:val="007F2973"/>
    <w:rsid w:val="00802B3E"/>
    <w:rsid w:val="008413A4"/>
    <w:rsid w:val="008F64AF"/>
    <w:rsid w:val="00911F72"/>
    <w:rsid w:val="00916EA3"/>
    <w:rsid w:val="00964634"/>
    <w:rsid w:val="009722B1"/>
    <w:rsid w:val="00A4658C"/>
    <w:rsid w:val="00B13E46"/>
    <w:rsid w:val="00B75503"/>
    <w:rsid w:val="00BD6667"/>
    <w:rsid w:val="00C032FA"/>
    <w:rsid w:val="00C15EFE"/>
    <w:rsid w:val="00C61181"/>
    <w:rsid w:val="00D9390F"/>
    <w:rsid w:val="00DC1F5E"/>
    <w:rsid w:val="00E57FEC"/>
    <w:rsid w:val="00ED2911"/>
    <w:rsid w:val="00F1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E4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5EF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11F7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32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369</Words>
  <Characters>2104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</dc:title>
  <dc:subject/>
  <dc:creator>Utente</dc:creator>
  <cp:keywords/>
  <dc:description/>
  <cp:lastModifiedBy>Funsionario</cp:lastModifiedBy>
  <cp:revision>3</cp:revision>
  <dcterms:created xsi:type="dcterms:W3CDTF">2025-07-03T15:18:00Z</dcterms:created>
  <dcterms:modified xsi:type="dcterms:W3CDTF">2025-07-03T15:29:00Z</dcterms:modified>
</cp:coreProperties>
</file>